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58" w:rsidRPr="00E42858" w:rsidRDefault="00E42858" w:rsidP="00E42858">
      <w:pPr>
        <w:jc w:val="center"/>
        <w:rPr>
          <w:rFonts w:ascii="Century Gothic" w:hAnsi="Century Gothic" w:cs="Arial"/>
          <w:b/>
          <w:sz w:val="26"/>
          <w:szCs w:val="26"/>
        </w:rPr>
      </w:pPr>
      <w:r w:rsidRPr="00E42858">
        <w:rPr>
          <w:rFonts w:ascii="Century Gothic" w:hAnsi="Century Gothic" w:cs="Arial"/>
          <w:b/>
          <w:sz w:val="26"/>
          <w:szCs w:val="26"/>
        </w:rPr>
        <w:t xml:space="preserve">Licking </w:t>
      </w:r>
      <w:r w:rsidR="001B548B">
        <w:rPr>
          <w:rFonts w:ascii="Century Gothic" w:hAnsi="Century Gothic" w:cs="Arial"/>
          <w:b/>
          <w:sz w:val="26"/>
          <w:szCs w:val="26"/>
        </w:rPr>
        <w:t xml:space="preserve">Regional </w:t>
      </w:r>
      <w:r w:rsidRPr="00E42858">
        <w:rPr>
          <w:rFonts w:ascii="Century Gothic" w:hAnsi="Century Gothic" w:cs="Arial"/>
          <w:b/>
          <w:sz w:val="26"/>
          <w:szCs w:val="26"/>
        </w:rPr>
        <w:t xml:space="preserve">Educational Service Center </w:t>
      </w:r>
    </w:p>
    <w:p w:rsidR="00FC3E36" w:rsidRPr="00E42858" w:rsidRDefault="00FC3E36" w:rsidP="00E42858">
      <w:pPr>
        <w:jc w:val="center"/>
        <w:rPr>
          <w:rFonts w:ascii="Century Gothic" w:hAnsi="Century Gothic" w:cs="Arial"/>
          <w:b/>
          <w:sz w:val="26"/>
          <w:szCs w:val="26"/>
        </w:rPr>
      </w:pPr>
      <w:proofErr w:type="spellStart"/>
      <w:r w:rsidRPr="00E42858">
        <w:rPr>
          <w:rFonts w:ascii="Century Gothic" w:hAnsi="Century Gothic" w:cs="Arial"/>
          <w:b/>
          <w:sz w:val="26"/>
          <w:szCs w:val="26"/>
        </w:rPr>
        <w:t>Bloodborne</w:t>
      </w:r>
      <w:proofErr w:type="spellEnd"/>
      <w:r w:rsidRPr="00E42858">
        <w:rPr>
          <w:rFonts w:ascii="Century Gothic" w:hAnsi="Century Gothic" w:cs="Arial"/>
          <w:b/>
          <w:sz w:val="26"/>
          <w:szCs w:val="26"/>
        </w:rPr>
        <w:t xml:space="preserve"> Pathogens</w:t>
      </w:r>
      <w:r w:rsidR="00E42858" w:rsidRPr="00E42858">
        <w:rPr>
          <w:rFonts w:ascii="Century Gothic" w:hAnsi="Century Gothic" w:cs="Arial"/>
          <w:b/>
          <w:sz w:val="26"/>
          <w:szCs w:val="26"/>
        </w:rPr>
        <w:t xml:space="preserve"> Control Plan</w:t>
      </w:r>
    </w:p>
    <w:p w:rsidR="00FC3E36" w:rsidRPr="00E42858" w:rsidRDefault="00FC3E36" w:rsidP="00FC3E36">
      <w:pPr>
        <w:pStyle w:val="ListParagraph"/>
        <w:numPr>
          <w:ilvl w:val="0"/>
          <w:numId w:val="1"/>
        </w:numPr>
        <w:rPr>
          <w:rFonts w:ascii="Century Gothic" w:hAnsi="Century Gothic" w:cs="Arial"/>
          <w:b/>
          <w:sz w:val="20"/>
          <w:szCs w:val="20"/>
        </w:rPr>
      </w:pPr>
      <w:r w:rsidRPr="00E42858">
        <w:rPr>
          <w:rFonts w:ascii="Century Gothic" w:hAnsi="Century Gothic" w:cs="Arial"/>
          <w:b/>
          <w:sz w:val="20"/>
          <w:szCs w:val="20"/>
        </w:rPr>
        <w:t>Exposure Determination</w:t>
      </w:r>
    </w:p>
    <w:p w:rsidR="00FC3E36" w:rsidRPr="00E42858" w:rsidRDefault="00FC3E36" w:rsidP="00FC3E36">
      <w:pPr>
        <w:pStyle w:val="ListParagraph"/>
        <w:rPr>
          <w:rFonts w:ascii="Century Gothic" w:hAnsi="Century Gothic" w:cs="Arial"/>
          <w:sz w:val="20"/>
          <w:szCs w:val="20"/>
        </w:rPr>
      </w:pPr>
    </w:p>
    <w:p w:rsidR="00FC3E36" w:rsidRPr="00E42858" w:rsidRDefault="00FC3E36" w:rsidP="00FC3E36">
      <w:pPr>
        <w:pStyle w:val="ListParagraph"/>
        <w:rPr>
          <w:rFonts w:ascii="Century Gothic" w:hAnsi="Century Gothic" w:cs="Arial"/>
          <w:sz w:val="20"/>
          <w:szCs w:val="20"/>
        </w:rPr>
      </w:pPr>
      <w:r w:rsidRPr="00E42858">
        <w:rPr>
          <w:rFonts w:ascii="Century Gothic" w:hAnsi="Century Gothic" w:cs="Arial"/>
          <w:sz w:val="20"/>
          <w:szCs w:val="20"/>
        </w:rPr>
        <w:t xml:space="preserve">Staff members in the following job classifications have responsibilities for which they could reasonably anticipate exposure to blood and other potentially-infectious materials. </w:t>
      </w:r>
    </w:p>
    <w:p w:rsidR="00FC3E36" w:rsidRPr="00E42858" w:rsidRDefault="00FC3E36" w:rsidP="00FC3E36">
      <w:pPr>
        <w:pStyle w:val="ListParagraph"/>
        <w:rPr>
          <w:rFonts w:ascii="Century Gothic" w:hAnsi="Century Gothic" w:cs="Arial"/>
          <w:sz w:val="20"/>
          <w:szCs w:val="20"/>
        </w:rPr>
      </w:pP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School nurses</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Custodians</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Teachers and aides who work with students who are prone to biting, scratching, and other such actions that can cause bleeding or exposure to saliva and other body fluids.</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Teachers in vocational/technical education whose students work with equipment that can cause cuts or other injuries that produce bleeding.</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Members of a school staff who have been designated to provide first aid when and if necessary.</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Coaches</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Bus drivers</w:t>
      </w:r>
    </w:p>
    <w:p w:rsidR="00FC3E36" w:rsidRPr="00E42858" w:rsidRDefault="00FC3E36" w:rsidP="00FC3E36">
      <w:pPr>
        <w:pStyle w:val="ListParagraph"/>
        <w:numPr>
          <w:ilvl w:val="0"/>
          <w:numId w:val="2"/>
        </w:numPr>
        <w:rPr>
          <w:rFonts w:ascii="Century Gothic" w:hAnsi="Century Gothic" w:cs="Arial"/>
          <w:sz w:val="20"/>
          <w:szCs w:val="20"/>
        </w:rPr>
      </w:pPr>
      <w:r w:rsidRPr="00E42858">
        <w:rPr>
          <w:rFonts w:ascii="Century Gothic" w:hAnsi="Century Gothic" w:cs="Arial"/>
          <w:sz w:val="20"/>
          <w:szCs w:val="20"/>
        </w:rPr>
        <w:t>Athletic trainers</w:t>
      </w:r>
    </w:p>
    <w:p w:rsidR="00FC3E36" w:rsidRPr="00E42858" w:rsidRDefault="00FC3E36" w:rsidP="00FC3E36">
      <w:pPr>
        <w:pStyle w:val="ListParagraph"/>
        <w:ind w:left="1080"/>
        <w:rPr>
          <w:rFonts w:ascii="Century Gothic" w:hAnsi="Century Gothic" w:cs="Arial"/>
          <w:sz w:val="20"/>
          <w:szCs w:val="20"/>
        </w:rPr>
      </w:pPr>
    </w:p>
    <w:p w:rsidR="00FC3E36" w:rsidRPr="00E42858" w:rsidRDefault="00FC3E36" w:rsidP="00FC3E36">
      <w:pPr>
        <w:pStyle w:val="ListParagraph"/>
        <w:numPr>
          <w:ilvl w:val="0"/>
          <w:numId w:val="1"/>
        </w:numPr>
        <w:rPr>
          <w:rFonts w:ascii="Century Gothic" w:hAnsi="Century Gothic" w:cs="Arial"/>
          <w:b/>
          <w:sz w:val="20"/>
          <w:szCs w:val="20"/>
        </w:rPr>
      </w:pPr>
      <w:r w:rsidRPr="00E42858">
        <w:rPr>
          <w:rFonts w:ascii="Century Gothic" w:hAnsi="Century Gothic" w:cs="Arial"/>
          <w:b/>
          <w:sz w:val="20"/>
          <w:szCs w:val="20"/>
        </w:rPr>
        <w:t>Inoculation</w:t>
      </w:r>
    </w:p>
    <w:p w:rsidR="00FC3E36" w:rsidRPr="00E42858" w:rsidRDefault="00FC3E36" w:rsidP="00FC3E36">
      <w:pPr>
        <w:pStyle w:val="ListParagraph"/>
        <w:rPr>
          <w:rFonts w:ascii="Century Gothic" w:hAnsi="Century Gothic" w:cs="Arial"/>
          <w:sz w:val="20"/>
          <w:szCs w:val="20"/>
        </w:rPr>
      </w:pPr>
      <w:r w:rsidRPr="00E42858">
        <w:rPr>
          <w:rFonts w:ascii="Century Gothic" w:hAnsi="Century Gothic" w:cs="Arial"/>
          <w:sz w:val="20"/>
          <w:szCs w:val="20"/>
        </w:rPr>
        <w:t>Each of the staff members in the above-named categories shall be offered free vaccination with the Hepatitis B vaccine after training and within ten (10) days after reporting for duty at the start of the school year, or when employed.</w:t>
      </w:r>
    </w:p>
    <w:p w:rsidR="00FC3E36" w:rsidRPr="00E42858" w:rsidRDefault="00FC3E36" w:rsidP="00FC3E36">
      <w:pPr>
        <w:pStyle w:val="ListParagraph"/>
        <w:rPr>
          <w:rFonts w:ascii="Century Gothic" w:hAnsi="Century Gothic" w:cs="Arial"/>
          <w:sz w:val="20"/>
          <w:szCs w:val="20"/>
        </w:rPr>
      </w:pPr>
    </w:p>
    <w:p w:rsidR="00FC3E36" w:rsidRPr="00E42858" w:rsidRDefault="00FC3E36" w:rsidP="00FC3E36">
      <w:pPr>
        <w:pStyle w:val="ListParagraph"/>
        <w:rPr>
          <w:rFonts w:ascii="Century Gothic" w:hAnsi="Century Gothic" w:cs="Arial"/>
          <w:sz w:val="20"/>
          <w:szCs w:val="20"/>
        </w:rPr>
      </w:pPr>
      <w:r w:rsidRPr="00E42858">
        <w:rPr>
          <w:rFonts w:ascii="Century Gothic" w:hAnsi="Century Gothic" w:cs="Arial"/>
          <w:sz w:val="20"/>
          <w:szCs w:val="20"/>
        </w:rPr>
        <w:t>The Director of Student Services shall determine which hospital or other health service shall give the vaccinations and to the necessary follow-up testing. S/He shall:</w:t>
      </w:r>
    </w:p>
    <w:p w:rsidR="00FC3E36" w:rsidRPr="00E42858" w:rsidRDefault="00FC3E36" w:rsidP="00FC3E36">
      <w:pPr>
        <w:pStyle w:val="ListParagraph"/>
        <w:rPr>
          <w:rFonts w:ascii="Century Gothic" w:hAnsi="Century Gothic" w:cs="Arial"/>
          <w:sz w:val="20"/>
          <w:szCs w:val="20"/>
        </w:rPr>
      </w:pPr>
    </w:p>
    <w:p w:rsidR="00FC3E36" w:rsidRPr="00E42858" w:rsidRDefault="00FC3E36" w:rsidP="00FC3E36">
      <w:pPr>
        <w:pStyle w:val="ListParagraph"/>
        <w:numPr>
          <w:ilvl w:val="0"/>
          <w:numId w:val="3"/>
        </w:numPr>
        <w:rPr>
          <w:rFonts w:ascii="Century Gothic" w:hAnsi="Century Gothic" w:cs="Arial"/>
          <w:sz w:val="20"/>
          <w:szCs w:val="20"/>
        </w:rPr>
      </w:pPr>
      <w:r w:rsidRPr="00E42858">
        <w:rPr>
          <w:rFonts w:ascii="Century Gothic" w:hAnsi="Century Gothic" w:cs="Arial"/>
          <w:sz w:val="20"/>
          <w:szCs w:val="20"/>
        </w:rPr>
        <w:t>Arrange a schedule for vaccinations which makes it possible for the staff members to be vaccinated during their work time;</w:t>
      </w:r>
    </w:p>
    <w:p w:rsidR="00FC3E36" w:rsidRPr="00E42858" w:rsidRDefault="00FC3E36" w:rsidP="00FC3E36">
      <w:pPr>
        <w:pStyle w:val="ListParagraph"/>
        <w:numPr>
          <w:ilvl w:val="0"/>
          <w:numId w:val="3"/>
        </w:numPr>
        <w:rPr>
          <w:rFonts w:ascii="Century Gothic" w:hAnsi="Century Gothic" w:cs="Arial"/>
          <w:sz w:val="20"/>
          <w:szCs w:val="20"/>
        </w:rPr>
      </w:pPr>
      <w:r w:rsidRPr="00E42858">
        <w:rPr>
          <w:rFonts w:ascii="Century Gothic" w:hAnsi="Century Gothic" w:cs="Arial"/>
          <w:sz w:val="20"/>
          <w:szCs w:val="20"/>
        </w:rPr>
        <w:t>Obtain the necessary information concerning efficacy, safety, administration, and benefits of the vaccine so that each staff member can be properly informed prior to making a decision as to whether or not s/he wishes to be vaccinated;</w:t>
      </w:r>
    </w:p>
    <w:p w:rsidR="00FC3E36" w:rsidRPr="00E42858" w:rsidRDefault="00FC3E36" w:rsidP="00FC3E36">
      <w:pPr>
        <w:pStyle w:val="ListParagraph"/>
        <w:numPr>
          <w:ilvl w:val="0"/>
          <w:numId w:val="3"/>
        </w:numPr>
        <w:rPr>
          <w:rFonts w:ascii="Century Gothic" w:hAnsi="Century Gothic" w:cs="Arial"/>
          <w:sz w:val="20"/>
          <w:szCs w:val="20"/>
        </w:rPr>
      </w:pPr>
      <w:r w:rsidRPr="00E42858">
        <w:rPr>
          <w:rFonts w:ascii="Century Gothic" w:hAnsi="Century Gothic" w:cs="Arial"/>
          <w:sz w:val="20"/>
          <w:szCs w:val="20"/>
        </w:rPr>
        <w:t xml:space="preserve">Ensure that the results of post-vaccination testing are properly recorded and kept confidential. </w:t>
      </w:r>
    </w:p>
    <w:p w:rsidR="00FC3E36" w:rsidRPr="00E42858" w:rsidRDefault="00FC3E36" w:rsidP="00FC3E36">
      <w:pPr>
        <w:ind w:left="720"/>
        <w:rPr>
          <w:rFonts w:ascii="Century Gothic" w:hAnsi="Century Gothic" w:cs="Arial"/>
          <w:sz w:val="20"/>
          <w:szCs w:val="20"/>
        </w:rPr>
      </w:pPr>
      <w:r w:rsidRPr="00E42858">
        <w:rPr>
          <w:rFonts w:ascii="Century Gothic" w:hAnsi="Century Gothic" w:cs="Arial"/>
          <w:sz w:val="20"/>
          <w:szCs w:val="20"/>
        </w:rPr>
        <w:t xml:space="preserve">If the staff member declines, s/he shall complete a form which shall be placed in the staff member’s confidential file. </w:t>
      </w:r>
    </w:p>
    <w:p w:rsidR="00E42858" w:rsidRPr="00E42858" w:rsidRDefault="00FC3E36" w:rsidP="00E42858">
      <w:pPr>
        <w:ind w:left="720"/>
        <w:rPr>
          <w:rFonts w:ascii="Century Gothic" w:hAnsi="Century Gothic" w:cs="Arial"/>
          <w:sz w:val="20"/>
          <w:szCs w:val="20"/>
        </w:rPr>
      </w:pPr>
      <w:r w:rsidRPr="00E42858">
        <w:rPr>
          <w:rFonts w:ascii="Century Gothic" w:hAnsi="Century Gothic" w:cs="Arial"/>
          <w:sz w:val="20"/>
          <w:szCs w:val="20"/>
        </w:rPr>
        <w:t xml:space="preserve">If the staff member chooses to be vaccinated, s/he shall sign a form and report to the selected vaccine provider in accordance with the schedule or provide vaccination documentation from personal family practitioner. </w:t>
      </w:r>
    </w:p>
    <w:p w:rsidR="009A2244" w:rsidRPr="00E42858" w:rsidRDefault="00E42858" w:rsidP="00E42858">
      <w:pPr>
        <w:ind w:left="720"/>
        <w:rPr>
          <w:rFonts w:ascii="Century Gothic" w:hAnsi="Century Gothic" w:cs="Arial"/>
          <w:sz w:val="20"/>
          <w:szCs w:val="20"/>
        </w:rPr>
      </w:pPr>
      <w:r w:rsidRPr="00E42858">
        <w:rPr>
          <w:rFonts w:ascii="Century Gothic" w:hAnsi="Century Gothic" w:cs="Arial"/>
          <w:b/>
          <w:sz w:val="20"/>
          <w:szCs w:val="20"/>
        </w:rPr>
        <w:t>C. Precautions</w:t>
      </w:r>
      <w:r w:rsidR="009A2244" w:rsidRPr="00E42858">
        <w:rPr>
          <w:rFonts w:ascii="Century Gothic" w:hAnsi="Century Gothic" w:cs="Arial"/>
          <w:b/>
          <w:sz w:val="20"/>
          <w:szCs w:val="20"/>
        </w:rPr>
        <w:t xml:space="preserve"> </w:t>
      </w:r>
    </w:p>
    <w:p w:rsidR="009A2244" w:rsidRPr="00E42858" w:rsidRDefault="009A2244" w:rsidP="00FC3E36">
      <w:pPr>
        <w:ind w:left="720"/>
        <w:rPr>
          <w:rFonts w:ascii="Century Gothic" w:hAnsi="Century Gothic" w:cs="Arial"/>
          <w:sz w:val="20"/>
          <w:szCs w:val="20"/>
        </w:rPr>
      </w:pPr>
      <w:r w:rsidRPr="00E42858">
        <w:rPr>
          <w:rFonts w:ascii="Century Gothic" w:hAnsi="Century Gothic" w:cs="Arial"/>
          <w:sz w:val="20"/>
          <w:szCs w:val="20"/>
        </w:rPr>
        <w:t xml:space="preserve">A plan should be developed to identify the likely situations where staff members could be exposed, to describe how such situations can be minimized, and the ways in which exposure will be managed. Each of the staff members are to be trained in these procedures when employed and at the beginning of each school year. The instructor is to be someone knowledgeable about blood-borne pathogens and other potentially-infectious materials, how they may be transmitted in a school setting, vaccinations, and the precautionary procedures. (Bloodborne pathogens online &amp; communicable disease online, as well as provided by the district nurse-flying colors). </w:t>
      </w:r>
    </w:p>
    <w:p w:rsidR="009A2244" w:rsidRPr="00E42858" w:rsidRDefault="009A2244" w:rsidP="00FC3E36">
      <w:pPr>
        <w:ind w:left="720"/>
        <w:rPr>
          <w:rFonts w:ascii="Century Gothic" w:hAnsi="Century Gothic" w:cs="Arial"/>
          <w:b/>
          <w:sz w:val="20"/>
          <w:szCs w:val="20"/>
        </w:rPr>
      </w:pPr>
      <w:r w:rsidRPr="00E42858">
        <w:rPr>
          <w:rFonts w:ascii="Century Gothic" w:hAnsi="Century Gothic" w:cs="Arial"/>
          <w:b/>
          <w:sz w:val="20"/>
          <w:szCs w:val="20"/>
        </w:rPr>
        <w:lastRenderedPageBreak/>
        <w:t>D.</w:t>
      </w:r>
      <w:r w:rsidR="00E42858" w:rsidRPr="00E42858">
        <w:rPr>
          <w:rFonts w:ascii="Century Gothic" w:hAnsi="Century Gothic" w:cs="Arial"/>
          <w:b/>
          <w:sz w:val="20"/>
          <w:szCs w:val="20"/>
        </w:rPr>
        <w:t xml:space="preserve"> </w:t>
      </w:r>
      <w:r w:rsidRPr="00E42858">
        <w:rPr>
          <w:rFonts w:ascii="Century Gothic" w:hAnsi="Century Gothic" w:cs="Arial"/>
          <w:b/>
          <w:sz w:val="20"/>
          <w:szCs w:val="20"/>
        </w:rPr>
        <w:t>Post</w:t>
      </w:r>
      <w:r w:rsidR="00E42858" w:rsidRPr="00E42858">
        <w:rPr>
          <w:rFonts w:ascii="Century Gothic" w:hAnsi="Century Gothic" w:cs="Arial"/>
          <w:b/>
          <w:sz w:val="20"/>
          <w:szCs w:val="20"/>
        </w:rPr>
        <w:t>-</w:t>
      </w:r>
      <w:r w:rsidRPr="00E42858">
        <w:rPr>
          <w:rFonts w:ascii="Century Gothic" w:hAnsi="Century Gothic" w:cs="Arial"/>
          <w:b/>
          <w:sz w:val="20"/>
          <w:szCs w:val="20"/>
        </w:rPr>
        <w:t>exposure Evaluation and Follow-Up</w:t>
      </w:r>
      <w:r w:rsidR="00722C28" w:rsidRPr="00E42858">
        <w:rPr>
          <w:rFonts w:ascii="Century Gothic" w:hAnsi="Century Gothic" w:cs="Arial"/>
          <w:b/>
          <w:sz w:val="20"/>
          <w:szCs w:val="20"/>
        </w:rPr>
        <w:t xml:space="preserve"> Staff </w:t>
      </w:r>
    </w:p>
    <w:p w:rsidR="009A2244" w:rsidRPr="00E42858" w:rsidRDefault="00722C28" w:rsidP="00FC3E36">
      <w:pPr>
        <w:ind w:left="720"/>
        <w:rPr>
          <w:rFonts w:ascii="Century Gothic" w:hAnsi="Century Gothic" w:cs="Arial"/>
          <w:sz w:val="20"/>
          <w:szCs w:val="20"/>
        </w:rPr>
      </w:pPr>
      <w:r w:rsidRPr="00E42858">
        <w:rPr>
          <w:rFonts w:ascii="Century Gothic" w:hAnsi="Century Gothic" w:cs="Arial"/>
          <w:sz w:val="20"/>
          <w:szCs w:val="20"/>
        </w:rPr>
        <w:t>Whenever a staff membe</w:t>
      </w:r>
      <w:r w:rsidR="00617036" w:rsidRPr="00E42858">
        <w:rPr>
          <w:rFonts w:ascii="Century Gothic" w:hAnsi="Century Gothic" w:cs="Arial"/>
          <w:sz w:val="20"/>
          <w:szCs w:val="20"/>
        </w:rPr>
        <w:t>r</w:t>
      </w:r>
      <w:r w:rsidRPr="00E42858">
        <w:rPr>
          <w:rFonts w:ascii="Century Gothic" w:hAnsi="Century Gothic" w:cs="Arial"/>
          <w:sz w:val="20"/>
          <w:szCs w:val="20"/>
        </w:rPr>
        <w:t xml:space="preserve"> </w:t>
      </w:r>
      <w:r w:rsidR="00617036" w:rsidRPr="00E42858">
        <w:rPr>
          <w:rFonts w:ascii="Century Gothic" w:hAnsi="Century Gothic" w:cs="Arial"/>
          <w:sz w:val="20"/>
          <w:szCs w:val="20"/>
        </w:rPr>
        <w:t>has contact with blood or other potentially-infectious material, s/he shall immediately contact their supervisor and complete an incident form. The District shall offer the staff member a confidential medical evaluation.</w:t>
      </w:r>
    </w:p>
    <w:p w:rsidR="00617036" w:rsidRPr="00E42858" w:rsidRDefault="00617036" w:rsidP="00FC3E36">
      <w:pPr>
        <w:ind w:left="720"/>
        <w:rPr>
          <w:rFonts w:ascii="Century Gothic" w:hAnsi="Century Gothic" w:cs="Arial"/>
          <w:sz w:val="20"/>
          <w:szCs w:val="20"/>
        </w:rPr>
      </w:pPr>
      <w:r w:rsidRPr="00E42858">
        <w:rPr>
          <w:rFonts w:ascii="Century Gothic" w:hAnsi="Century Gothic" w:cs="Arial"/>
          <w:sz w:val="20"/>
          <w:szCs w:val="20"/>
        </w:rPr>
        <w:t>The parents of the student who caused the exposure</w:t>
      </w:r>
      <w:r w:rsidR="00722C28" w:rsidRPr="00E42858">
        <w:rPr>
          <w:rFonts w:ascii="Century Gothic" w:hAnsi="Century Gothic" w:cs="Arial"/>
          <w:sz w:val="20"/>
          <w:szCs w:val="20"/>
        </w:rPr>
        <w:t xml:space="preserve"> </w:t>
      </w:r>
      <w:r w:rsidRPr="00E42858">
        <w:rPr>
          <w:rFonts w:ascii="Century Gothic" w:hAnsi="Century Gothic" w:cs="Arial"/>
          <w:sz w:val="20"/>
          <w:szCs w:val="20"/>
        </w:rPr>
        <w:t>are to be contacted promptly to obtain permission for the testing of the student’s blood for Hepatitis B and HIV viruses either in cooperation with their physician or by a District selected health service provider.</w:t>
      </w:r>
    </w:p>
    <w:p w:rsidR="00617036" w:rsidRPr="00E42858" w:rsidRDefault="00617036" w:rsidP="00FC3E36">
      <w:pPr>
        <w:ind w:left="720"/>
        <w:rPr>
          <w:rFonts w:ascii="Century Gothic" w:hAnsi="Century Gothic" w:cs="Arial"/>
          <w:sz w:val="20"/>
          <w:szCs w:val="20"/>
        </w:rPr>
      </w:pPr>
      <w:r w:rsidRPr="00E42858">
        <w:rPr>
          <w:rFonts w:ascii="Century Gothic" w:hAnsi="Century Gothic" w:cs="Arial"/>
          <w:sz w:val="20"/>
          <w:szCs w:val="20"/>
        </w:rPr>
        <w:t>The exposed staff member</w:t>
      </w:r>
      <w:r w:rsidR="00722C28" w:rsidRPr="00E42858">
        <w:rPr>
          <w:rFonts w:ascii="Century Gothic" w:hAnsi="Century Gothic" w:cs="Arial"/>
          <w:sz w:val="20"/>
          <w:szCs w:val="20"/>
        </w:rPr>
        <w:t xml:space="preserve"> or student</w:t>
      </w:r>
      <w:r w:rsidRPr="00E42858">
        <w:rPr>
          <w:rFonts w:ascii="Century Gothic" w:hAnsi="Century Gothic" w:cs="Arial"/>
          <w:sz w:val="20"/>
          <w:szCs w:val="20"/>
        </w:rPr>
        <w:t xml:space="preserve"> is to be informed of the test results, if available, with the parents consent and in accordance with Federal and State laws concerning confidentiality. </w:t>
      </w:r>
    </w:p>
    <w:p w:rsidR="00617036" w:rsidRPr="00E42858" w:rsidRDefault="00617036" w:rsidP="00FC3E36">
      <w:pPr>
        <w:ind w:left="720"/>
        <w:rPr>
          <w:rFonts w:ascii="Century Gothic" w:hAnsi="Century Gothic" w:cs="Arial"/>
          <w:sz w:val="20"/>
          <w:szCs w:val="20"/>
        </w:rPr>
      </w:pPr>
      <w:r w:rsidRPr="00E42858">
        <w:rPr>
          <w:rFonts w:ascii="Century Gothic" w:hAnsi="Century Gothic" w:cs="Arial"/>
          <w:sz w:val="20"/>
          <w:szCs w:val="20"/>
        </w:rPr>
        <w:t xml:space="preserve">The staff member’s blood should be tested with his/her consent. The staff member shall also receive </w:t>
      </w:r>
      <w:proofErr w:type="spellStart"/>
      <w:r w:rsidRPr="00E42858">
        <w:rPr>
          <w:rFonts w:ascii="Century Gothic" w:hAnsi="Century Gothic" w:cs="Arial"/>
          <w:sz w:val="20"/>
          <w:szCs w:val="20"/>
        </w:rPr>
        <w:t>postexposure</w:t>
      </w:r>
      <w:proofErr w:type="spellEnd"/>
      <w:r w:rsidRPr="00E42858">
        <w:rPr>
          <w:rFonts w:ascii="Century Gothic" w:hAnsi="Century Gothic" w:cs="Arial"/>
          <w:sz w:val="20"/>
          <w:szCs w:val="20"/>
        </w:rPr>
        <w:t xml:space="preserve"> treatment, if so indicated by the Public Health Service or treating physician. </w:t>
      </w:r>
    </w:p>
    <w:p w:rsidR="00617036" w:rsidRPr="00E42858" w:rsidRDefault="00617036" w:rsidP="00FC3E36">
      <w:pPr>
        <w:ind w:left="720"/>
        <w:rPr>
          <w:rFonts w:ascii="Century Gothic" w:hAnsi="Century Gothic" w:cs="Arial"/>
          <w:sz w:val="20"/>
          <w:szCs w:val="20"/>
        </w:rPr>
      </w:pPr>
      <w:r w:rsidRPr="00E42858">
        <w:rPr>
          <w:rFonts w:ascii="Century Gothic" w:hAnsi="Century Gothic" w:cs="Arial"/>
          <w:sz w:val="20"/>
          <w:szCs w:val="20"/>
        </w:rPr>
        <w:t>The healthcare professional conducting the evaluation is to be provided:</w:t>
      </w:r>
    </w:p>
    <w:p w:rsidR="00617036" w:rsidRPr="00E42858" w:rsidRDefault="00617036" w:rsidP="00617036">
      <w:pPr>
        <w:pStyle w:val="ListParagraph"/>
        <w:numPr>
          <w:ilvl w:val="0"/>
          <w:numId w:val="4"/>
        </w:numPr>
        <w:rPr>
          <w:rFonts w:ascii="Century Gothic" w:hAnsi="Century Gothic" w:cs="Arial"/>
          <w:sz w:val="20"/>
          <w:szCs w:val="20"/>
        </w:rPr>
      </w:pPr>
      <w:r w:rsidRPr="00E42858">
        <w:rPr>
          <w:rFonts w:ascii="Century Gothic" w:hAnsi="Century Gothic" w:cs="Arial"/>
          <w:sz w:val="20"/>
          <w:szCs w:val="20"/>
        </w:rPr>
        <w:t>A copy of the Federal regulations concerning the Exposure Control Plan;</w:t>
      </w:r>
    </w:p>
    <w:p w:rsidR="00617036" w:rsidRPr="00E42858" w:rsidRDefault="00617036" w:rsidP="00617036">
      <w:pPr>
        <w:pStyle w:val="ListParagraph"/>
        <w:numPr>
          <w:ilvl w:val="0"/>
          <w:numId w:val="4"/>
        </w:numPr>
        <w:rPr>
          <w:rFonts w:ascii="Century Gothic" w:hAnsi="Century Gothic" w:cs="Arial"/>
          <w:sz w:val="20"/>
          <w:szCs w:val="20"/>
        </w:rPr>
      </w:pPr>
      <w:r w:rsidRPr="00E42858">
        <w:rPr>
          <w:rFonts w:ascii="Century Gothic" w:hAnsi="Century Gothic" w:cs="Arial"/>
          <w:sz w:val="20"/>
          <w:szCs w:val="20"/>
        </w:rPr>
        <w:t>A copy of form</w:t>
      </w:r>
      <w:r w:rsidR="00722C28" w:rsidRPr="00E42858">
        <w:rPr>
          <w:rFonts w:ascii="Century Gothic" w:hAnsi="Century Gothic" w:cs="Arial"/>
          <w:sz w:val="20"/>
          <w:szCs w:val="20"/>
        </w:rPr>
        <w:t xml:space="preserve"> of staff training on blood borne pathogens and control.</w:t>
      </w:r>
    </w:p>
    <w:p w:rsidR="00722C28" w:rsidRPr="00E42858" w:rsidRDefault="00722C28" w:rsidP="00617036">
      <w:pPr>
        <w:pStyle w:val="ListParagraph"/>
        <w:numPr>
          <w:ilvl w:val="0"/>
          <w:numId w:val="4"/>
        </w:numPr>
        <w:rPr>
          <w:rFonts w:ascii="Century Gothic" w:hAnsi="Century Gothic" w:cs="Arial"/>
          <w:sz w:val="20"/>
          <w:szCs w:val="20"/>
        </w:rPr>
      </w:pPr>
      <w:r w:rsidRPr="00E42858">
        <w:rPr>
          <w:rFonts w:ascii="Century Gothic" w:hAnsi="Century Gothic" w:cs="Arial"/>
          <w:sz w:val="20"/>
          <w:szCs w:val="20"/>
        </w:rPr>
        <w:t>A copy of the staff member’s job responsibilities vis-a-vis the exposure;</w:t>
      </w:r>
    </w:p>
    <w:p w:rsidR="00722C28" w:rsidRPr="00E42858" w:rsidRDefault="00722C28" w:rsidP="00617036">
      <w:pPr>
        <w:pStyle w:val="ListParagraph"/>
        <w:numPr>
          <w:ilvl w:val="0"/>
          <w:numId w:val="4"/>
        </w:numPr>
        <w:rPr>
          <w:rFonts w:ascii="Century Gothic" w:hAnsi="Century Gothic" w:cs="Arial"/>
          <w:sz w:val="20"/>
          <w:szCs w:val="20"/>
        </w:rPr>
      </w:pPr>
      <w:r w:rsidRPr="00E42858">
        <w:rPr>
          <w:rFonts w:ascii="Century Gothic" w:hAnsi="Century Gothic" w:cs="Arial"/>
          <w:sz w:val="20"/>
          <w:szCs w:val="20"/>
        </w:rPr>
        <w:t>The results of the student’s blood test, if available;</w:t>
      </w:r>
    </w:p>
    <w:p w:rsidR="00722C28" w:rsidRPr="00E42858" w:rsidRDefault="00722C28" w:rsidP="00617036">
      <w:pPr>
        <w:pStyle w:val="ListParagraph"/>
        <w:numPr>
          <w:ilvl w:val="0"/>
          <w:numId w:val="4"/>
        </w:numPr>
        <w:rPr>
          <w:rFonts w:ascii="Century Gothic" w:hAnsi="Century Gothic" w:cs="Arial"/>
          <w:sz w:val="20"/>
          <w:szCs w:val="20"/>
        </w:rPr>
      </w:pPr>
      <w:r w:rsidRPr="00E42858">
        <w:rPr>
          <w:rFonts w:ascii="Century Gothic" w:hAnsi="Century Gothic" w:cs="Arial"/>
          <w:sz w:val="20"/>
          <w:szCs w:val="20"/>
        </w:rPr>
        <w:t>A copy of the staff member’s medical records.</w:t>
      </w:r>
    </w:p>
    <w:p w:rsidR="00722C28" w:rsidRPr="00E42858" w:rsidRDefault="00722C28" w:rsidP="00722C28">
      <w:pPr>
        <w:pStyle w:val="ListParagraph"/>
        <w:ind w:left="1080"/>
        <w:rPr>
          <w:rFonts w:ascii="Century Gothic" w:hAnsi="Century Gothic" w:cs="Arial"/>
          <w:sz w:val="20"/>
          <w:szCs w:val="20"/>
        </w:rPr>
      </w:pPr>
    </w:p>
    <w:p w:rsidR="00722C28" w:rsidRPr="00E42858" w:rsidRDefault="00722C28" w:rsidP="00FC3E36">
      <w:pPr>
        <w:jc w:val="both"/>
        <w:rPr>
          <w:rFonts w:ascii="Century Gothic" w:hAnsi="Century Gothic" w:cs="Arial"/>
          <w:sz w:val="20"/>
          <w:szCs w:val="20"/>
        </w:rPr>
      </w:pPr>
      <w:r w:rsidRPr="00E42858">
        <w:rPr>
          <w:rFonts w:ascii="Century Gothic" w:hAnsi="Century Gothic" w:cs="Arial"/>
          <w:sz w:val="20"/>
          <w:szCs w:val="20"/>
        </w:rPr>
        <w:t>The healthcare professional shall within five (5) days after the evaluation provide the District with a written opinion containing:</w:t>
      </w:r>
    </w:p>
    <w:p w:rsidR="00722C28" w:rsidRPr="00E42858" w:rsidRDefault="00722C28" w:rsidP="00722C28">
      <w:pPr>
        <w:pStyle w:val="ListParagraph"/>
        <w:numPr>
          <w:ilvl w:val="0"/>
          <w:numId w:val="5"/>
        </w:numPr>
        <w:jc w:val="both"/>
        <w:rPr>
          <w:rFonts w:ascii="Century Gothic" w:hAnsi="Century Gothic" w:cs="Arial"/>
          <w:sz w:val="20"/>
          <w:szCs w:val="20"/>
        </w:rPr>
      </w:pPr>
      <w:r w:rsidRPr="00E42858">
        <w:rPr>
          <w:rFonts w:ascii="Century Gothic" w:hAnsi="Century Gothic" w:cs="Arial"/>
          <w:sz w:val="20"/>
          <w:szCs w:val="20"/>
        </w:rPr>
        <w:t>A possible recommendation for Hepatitis B vaccination, if the staff member has not already been vaccinated;</w:t>
      </w:r>
    </w:p>
    <w:p w:rsidR="00722C28" w:rsidRPr="00E42858" w:rsidRDefault="00722C28" w:rsidP="00722C28">
      <w:pPr>
        <w:pStyle w:val="ListParagraph"/>
        <w:numPr>
          <w:ilvl w:val="0"/>
          <w:numId w:val="5"/>
        </w:numPr>
        <w:jc w:val="both"/>
        <w:rPr>
          <w:rFonts w:ascii="Century Gothic" w:hAnsi="Century Gothic" w:cs="Arial"/>
          <w:sz w:val="20"/>
          <w:szCs w:val="20"/>
        </w:rPr>
      </w:pPr>
      <w:r w:rsidRPr="00E42858">
        <w:rPr>
          <w:rFonts w:ascii="Century Gothic" w:hAnsi="Century Gothic" w:cs="Arial"/>
          <w:sz w:val="20"/>
          <w:szCs w:val="20"/>
        </w:rPr>
        <w:t>Confirmation that the staff member has been adequately informed of the evaluation results and any further evaluation or treatment deemed necessary.</w:t>
      </w:r>
    </w:p>
    <w:p w:rsidR="00722C28" w:rsidRPr="00E42858" w:rsidRDefault="00722C28" w:rsidP="00722C28">
      <w:pPr>
        <w:jc w:val="both"/>
        <w:rPr>
          <w:rFonts w:ascii="Century Gothic" w:hAnsi="Century Gothic" w:cs="Arial"/>
          <w:sz w:val="20"/>
          <w:szCs w:val="20"/>
        </w:rPr>
      </w:pPr>
      <w:r w:rsidRPr="00E42858">
        <w:rPr>
          <w:rFonts w:ascii="Century Gothic" w:hAnsi="Century Gothic" w:cs="Arial"/>
          <w:sz w:val="20"/>
          <w:szCs w:val="20"/>
        </w:rPr>
        <w:t xml:space="preserve">The staff member is to be given a copy of the written opinion with in fifteen (15) days after receipt by the District. The original opinion is to be filed in the staff member’s confidential file. </w:t>
      </w:r>
    </w:p>
    <w:p w:rsidR="00722C28" w:rsidRPr="00E42858" w:rsidRDefault="00722C28" w:rsidP="00722C28">
      <w:pPr>
        <w:jc w:val="both"/>
        <w:rPr>
          <w:rFonts w:ascii="Century Gothic" w:hAnsi="Century Gothic" w:cs="Arial"/>
          <w:sz w:val="20"/>
          <w:szCs w:val="20"/>
        </w:rPr>
      </w:pPr>
    </w:p>
    <w:p w:rsidR="00722C28" w:rsidRPr="00E42858" w:rsidRDefault="00722C28" w:rsidP="00722C28">
      <w:pPr>
        <w:ind w:left="720"/>
        <w:rPr>
          <w:rFonts w:ascii="Century Gothic" w:hAnsi="Century Gothic" w:cs="Arial"/>
          <w:b/>
          <w:sz w:val="20"/>
          <w:szCs w:val="20"/>
        </w:rPr>
      </w:pPr>
      <w:r w:rsidRPr="00E42858">
        <w:rPr>
          <w:rFonts w:ascii="Century Gothic" w:hAnsi="Century Gothic" w:cs="Arial"/>
          <w:b/>
          <w:sz w:val="20"/>
          <w:szCs w:val="20"/>
        </w:rPr>
        <w:t>E. Post</w:t>
      </w:r>
      <w:r w:rsidR="00E42858" w:rsidRPr="00E42858">
        <w:rPr>
          <w:rFonts w:ascii="Century Gothic" w:hAnsi="Century Gothic" w:cs="Arial"/>
          <w:b/>
          <w:sz w:val="20"/>
          <w:szCs w:val="20"/>
        </w:rPr>
        <w:t>-</w:t>
      </w:r>
      <w:r w:rsidRPr="00E42858">
        <w:rPr>
          <w:rFonts w:ascii="Century Gothic" w:hAnsi="Century Gothic" w:cs="Arial"/>
          <w:b/>
          <w:sz w:val="20"/>
          <w:szCs w:val="20"/>
        </w:rPr>
        <w:t>exposure Evaluation and Follow-Up Student</w:t>
      </w:r>
    </w:p>
    <w:p w:rsidR="00722C28" w:rsidRPr="00E42858" w:rsidRDefault="00722C28" w:rsidP="00722C28">
      <w:pPr>
        <w:ind w:left="720"/>
        <w:rPr>
          <w:rFonts w:ascii="Century Gothic" w:hAnsi="Century Gothic" w:cs="Arial"/>
          <w:sz w:val="20"/>
          <w:szCs w:val="20"/>
        </w:rPr>
      </w:pPr>
      <w:r w:rsidRPr="00E42858">
        <w:rPr>
          <w:rFonts w:ascii="Century Gothic" w:hAnsi="Century Gothic" w:cs="Arial"/>
          <w:sz w:val="20"/>
          <w:szCs w:val="20"/>
        </w:rPr>
        <w:t>Whenever a student</w:t>
      </w:r>
      <w:r w:rsidR="00CF5B35" w:rsidRPr="00E42858">
        <w:rPr>
          <w:rFonts w:ascii="Century Gothic" w:hAnsi="Century Gothic" w:cs="Arial"/>
          <w:sz w:val="20"/>
          <w:szCs w:val="20"/>
        </w:rPr>
        <w:t xml:space="preserve"> (student A)</w:t>
      </w:r>
      <w:r w:rsidRPr="00E42858">
        <w:rPr>
          <w:rFonts w:ascii="Century Gothic" w:hAnsi="Century Gothic" w:cs="Arial"/>
          <w:sz w:val="20"/>
          <w:szCs w:val="20"/>
        </w:rPr>
        <w:t xml:space="preserve"> has contact with blood or other potential</w:t>
      </w:r>
      <w:r w:rsidR="00CF5B35" w:rsidRPr="00E42858">
        <w:rPr>
          <w:rFonts w:ascii="Century Gothic" w:hAnsi="Century Gothic" w:cs="Arial"/>
          <w:sz w:val="20"/>
          <w:szCs w:val="20"/>
        </w:rPr>
        <w:t>ly-infectious material, the teacher or staff member</w:t>
      </w:r>
      <w:r w:rsidRPr="00E42858">
        <w:rPr>
          <w:rFonts w:ascii="Century Gothic" w:hAnsi="Century Gothic" w:cs="Arial"/>
          <w:sz w:val="20"/>
          <w:szCs w:val="20"/>
        </w:rPr>
        <w:t xml:space="preserve"> shall immediately contact their supervisor and complete an incident form. The District shall offer the student a confidential medical evaluation.</w:t>
      </w:r>
    </w:p>
    <w:p w:rsidR="00722C28" w:rsidRPr="00E42858" w:rsidRDefault="00722C28" w:rsidP="00722C28">
      <w:pPr>
        <w:ind w:left="720"/>
        <w:rPr>
          <w:rFonts w:ascii="Century Gothic" w:hAnsi="Century Gothic" w:cs="Arial"/>
          <w:sz w:val="20"/>
          <w:szCs w:val="20"/>
        </w:rPr>
      </w:pPr>
      <w:r w:rsidRPr="00E42858">
        <w:rPr>
          <w:rFonts w:ascii="Century Gothic" w:hAnsi="Century Gothic" w:cs="Arial"/>
          <w:sz w:val="20"/>
          <w:szCs w:val="20"/>
        </w:rPr>
        <w:t>The parents of the student who caused the exposure</w:t>
      </w:r>
      <w:r w:rsidR="00CF5B35" w:rsidRPr="00E42858">
        <w:rPr>
          <w:rFonts w:ascii="Century Gothic" w:hAnsi="Century Gothic" w:cs="Arial"/>
          <w:sz w:val="20"/>
          <w:szCs w:val="20"/>
        </w:rPr>
        <w:t xml:space="preserve"> (Student B)</w:t>
      </w:r>
      <w:r w:rsidRPr="00E42858">
        <w:rPr>
          <w:rFonts w:ascii="Century Gothic" w:hAnsi="Century Gothic" w:cs="Arial"/>
          <w:sz w:val="20"/>
          <w:szCs w:val="20"/>
        </w:rPr>
        <w:t xml:space="preserve"> </w:t>
      </w:r>
      <w:r w:rsidR="00CF5B35" w:rsidRPr="00E42858">
        <w:rPr>
          <w:rFonts w:ascii="Century Gothic" w:hAnsi="Century Gothic" w:cs="Arial"/>
          <w:sz w:val="20"/>
          <w:szCs w:val="20"/>
        </w:rPr>
        <w:t xml:space="preserve">,or staff member, </w:t>
      </w:r>
      <w:r w:rsidRPr="00E42858">
        <w:rPr>
          <w:rFonts w:ascii="Century Gothic" w:hAnsi="Century Gothic" w:cs="Arial"/>
          <w:sz w:val="20"/>
          <w:szCs w:val="20"/>
        </w:rPr>
        <w:t>are to be contacted promptly to obtain permission for the testing of the student’s blood for Hepatitis B and HIV viruses either in cooperation with their physician or by a District selected health service provider.</w:t>
      </w:r>
    </w:p>
    <w:p w:rsidR="00722C28" w:rsidRPr="00E42858" w:rsidRDefault="00722C28" w:rsidP="00722C28">
      <w:pPr>
        <w:ind w:left="720"/>
        <w:rPr>
          <w:rFonts w:ascii="Century Gothic" w:hAnsi="Century Gothic" w:cs="Arial"/>
          <w:sz w:val="20"/>
          <w:szCs w:val="20"/>
        </w:rPr>
      </w:pPr>
      <w:r w:rsidRPr="00E42858">
        <w:rPr>
          <w:rFonts w:ascii="Century Gothic" w:hAnsi="Century Gothic" w:cs="Arial"/>
          <w:sz w:val="20"/>
          <w:szCs w:val="20"/>
        </w:rPr>
        <w:t xml:space="preserve">The exposed staff member or student is to be informed of the test results, if available, with the parents consent and in accordance with Federal and State laws concerning confidentiality. </w:t>
      </w:r>
    </w:p>
    <w:p w:rsidR="00722C28" w:rsidRPr="00E42858" w:rsidRDefault="00722C28" w:rsidP="00722C28">
      <w:pPr>
        <w:ind w:left="720"/>
        <w:rPr>
          <w:rFonts w:ascii="Century Gothic" w:hAnsi="Century Gothic" w:cs="Arial"/>
          <w:sz w:val="20"/>
          <w:szCs w:val="20"/>
        </w:rPr>
      </w:pPr>
      <w:r w:rsidRPr="00E42858">
        <w:rPr>
          <w:rFonts w:ascii="Century Gothic" w:hAnsi="Century Gothic" w:cs="Arial"/>
          <w:sz w:val="20"/>
          <w:szCs w:val="20"/>
        </w:rPr>
        <w:t xml:space="preserve">Student A’s blood should be tested with his/her consent. The student shall also receive </w:t>
      </w:r>
      <w:proofErr w:type="spellStart"/>
      <w:r w:rsidRPr="00E42858">
        <w:rPr>
          <w:rFonts w:ascii="Century Gothic" w:hAnsi="Century Gothic" w:cs="Arial"/>
          <w:sz w:val="20"/>
          <w:szCs w:val="20"/>
        </w:rPr>
        <w:t>postexposure</w:t>
      </w:r>
      <w:proofErr w:type="spellEnd"/>
      <w:r w:rsidRPr="00E42858">
        <w:rPr>
          <w:rFonts w:ascii="Century Gothic" w:hAnsi="Century Gothic" w:cs="Arial"/>
          <w:sz w:val="20"/>
          <w:szCs w:val="20"/>
        </w:rPr>
        <w:t xml:space="preserve"> treatment, if so indicated by the Public Health Service or treating physician. </w:t>
      </w:r>
    </w:p>
    <w:p w:rsidR="00722C28" w:rsidRPr="00E42858" w:rsidRDefault="00722C28" w:rsidP="00722C28">
      <w:pPr>
        <w:ind w:left="720"/>
        <w:rPr>
          <w:rFonts w:ascii="Century Gothic" w:hAnsi="Century Gothic" w:cs="Arial"/>
          <w:sz w:val="20"/>
          <w:szCs w:val="20"/>
        </w:rPr>
      </w:pPr>
      <w:r w:rsidRPr="00E42858">
        <w:rPr>
          <w:rFonts w:ascii="Century Gothic" w:hAnsi="Century Gothic" w:cs="Arial"/>
          <w:sz w:val="20"/>
          <w:szCs w:val="20"/>
        </w:rPr>
        <w:t>The healthcare professional conducting the evaluation is to be provided:</w:t>
      </w:r>
    </w:p>
    <w:p w:rsidR="00722C28" w:rsidRPr="00E42858" w:rsidRDefault="00722C28" w:rsidP="00CF5B35">
      <w:pPr>
        <w:pStyle w:val="ListParagraph"/>
        <w:numPr>
          <w:ilvl w:val="0"/>
          <w:numId w:val="6"/>
        </w:numPr>
        <w:rPr>
          <w:rFonts w:ascii="Century Gothic" w:hAnsi="Century Gothic" w:cs="Arial"/>
          <w:sz w:val="20"/>
          <w:szCs w:val="20"/>
        </w:rPr>
      </w:pPr>
      <w:r w:rsidRPr="00E42858">
        <w:rPr>
          <w:rFonts w:ascii="Century Gothic" w:hAnsi="Century Gothic" w:cs="Arial"/>
          <w:sz w:val="20"/>
          <w:szCs w:val="20"/>
        </w:rPr>
        <w:t>A copy of the Federal regulations concerning the Exposure Control Plan;</w:t>
      </w:r>
    </w:p>
    <w:p w:rsidR="00CF5B35" w:rsidRPr="00E42858" w:rsidRDefault="00CF5B35" w:rsidP="00CF5B35">
      <w:pPr>
        <w:pStyle w:val="ListParagraph"/>
        <w:ind w:left="1440"/>
        <w:rPr>
          <w:rFonts w:ascii="Century Gothic" w:hAnsi="Century Gothic" w:cs="Arial"/>
          <w:sz w:val="20"/>
          <w:szCs w:val="20"/>
        </w:rPr>
      </w:pPr>
    </w:p>
    <w:p w:rsidR="00722C28" w:rsidRPr="00E42858" w:rsidRDefault="00CF5B35" w:rsidP="00CF5B35">
      <w:pPr>
        <w:pStyle w:val="ListParagraph"/>
        <w:ind w:left="1080"/>
        <w:rPr>
          <w:rFonts w:ascii="Century Gothic" w:hAnsi="Century Gothic" w:cs="Arial"/>
          <w:sz w:val="20"/>
          <w:szCs w:val="20"/>
        </w:rPr>
      </w:pPr>
      <w:r w:rsidRPr="00E42858">
        <w:rPr>
          <w:rFonts w:ascii="Century Gothic" w:hAnsi="Century Gothic" w:cs="Arial"/>
          <w:sz w:val="20"/>
          <w:szCs w:val="20"/>
        </w:rPr>
        <w:t xml:space="preserve">2. </w:t>
      </w:r>
      <w:r w:rsidR="00722C28" w:rsidRPr="00E42858">
        <w:rPr>
          <w:rFonts w:ascii="Century Gothic" w:hAnsi="Century Gothic" w:cs="Arial"/>
          <w:sz w:val="20"/>
          <w:szCs w:val="20"/>
        </w:rPr>
        <w:t>The results of the student</w:t>
      </w:r>
      <w:r w:rsidRPr="00E42858">
        <w:rPr>
          <w:rFonts w:ascii="Century Gothic" w:hAnsi="Century Gothic" w:cs="Arial"/>
          <w:sz w:val="20"/>
          <w:szCs w:val="20"/>
        </w:rPr>
        <w:t xml:space="preserve"> B’s blood test, if available.</w:t>
      </w:r>
    </w:p>
    <w:p w:rsidR="00722C28" w:rsidRPr="00E42858" w:rsidRDefault="00722C28" w:rsidP="00CF5B35">
      <w:pPr>
        <w:pStyle w:val="ListParagraph"/>
        <w:ind w:left="1080"/>
        <w:rPr>
          <w:rFonts w:ascii="Century Gothic" w:hAnsi="Century Gothic" w:cs="Arial"/>
          <w:sz w:val="20"/>
          <w:szCs w:val="20"/>
        </w:rPr>
      </w:pPr>
    </w:p>
    <w:p w:rsidR="00722C28" w:rsidRPr="00E42858" w:rsidRDefault="00722C28" w:rsidP="00722C28">
      <w:pPr>
        <w:pStyle w:val="ListParagraph"/>
        <w:ind w:left="1080"/>
        <w:rPr>
          <w:rFonts w:ascii="Century Gothic" w:hAnsi="Century Gothic" w:cs="Arial"/>
          <w:sz w:val="20"/>
          <w:szCs w:val="20"/>
        </w:rPr>
      </w:pPr>
    </w:p>
    <w:p w:rsidR="00722C28" w:rsidRPr="00E42858" w:rsidRDefault="00722C28" w:rsidP="00722C28">
      <w:pPr>
        <w:jc w:val="both"/>
        <w:rPr>
          <w:rFonts w:ascii="Century Gothic" w:hAnsi="Century Gothic" w:cs="Arial"/>
          <w:sz w:val="20"/>
          <w:szCs w:val="20"/>
        </w:rPr>
      </w:pPr>
      <w:r w:rsidRPr="00E42858">
        <w:rPr>
          <w:rFonts w:ascii="Century Gothic" w:hAnsi="Century Gothic" w:cs="Arial"/>
          <w:sz w:val="20"/>
          <w:szCs w:val="20"/>
        </w:rPr>
        <w:t>The healthcare professional shall within five (5) days after the evaluation provide the District with a written opinion containing:</w:t>
      </w:r>
    </w:p>
    <w:p w:rsidR="00722C28" w:rsidRPr="00E42858" w:rsidRDefault="00722C28" w:rsidP="00722C28">
      <w:pPr>
        <w:jc w:val="both"/>
        <w:rPr>
          <w:rFonts w:ascii="Century Gothic" w:hAnsi="Century Gothic" w:cs="Arial"/>
          <w:sz w:val="20"/>
          <w:szCs w:val="20"/>
        </w:rPr>
      </w:pPr>
    </w:p>
    <w:p w:rsidR="00722C28" w:rsidRPr="00E42858" w:rsidRDefault="00722C28" w:rsidP="00CF5B35">
      <w:pPr>
        <w:pStyle w:val="ListParagraph"/>
        <w:numPr>
          <w:ilvl w:val="0"/>
          <w:numId w:val="7"/>
        </w:numPr>
        <w:jc w:val="both"/>
        <w:rPr>
          <w:rFonts w:ascii="Century Gothic" w:hAnsi="Century Gothic" w:cs="Arial"/>
          <w:sz w:val="20"/>
          <w:szCs w:val="20"/>
        </w:rPr>
      </w:pPr>
      <w:r w:rsidRPr="00E42858">
        <w:rPr>
          <w:rFonts w:ascii="Century Gothic" w:hAnsi="Century Gothic" w:cs="Arial"/>
          <w:sz w:val="20"/>
          <w:szCs w:val="20"/>
        </w:rPr>
        <w:t>A possible recommendation for Hepatitis B vaccination, if the staff member</w:t>
      </w:r>
      <w:r w:rsidR="00CF5B35" w:rsidRPr="00E42858">
        <w:rPr>
          <w:rFonts w:ascii="Century Gothic" w:hAnsi="Century Gothic" w:cs="Arial"/>
          <w:sz w:val="20"/>
          <w:szCs w:val="20"/>
        </w:rPr>
        <w:t xml:space="preserve"> or student</w:t>
      </w:r>
      <w:r w:rsidRPr="00E42858">
        <w:rPr>
          <w:rFonts w:ascii="Century Gothic" w:hAnsi="Century Gothic" w:cs="Arial"/>
          <w:sz w:val="20"/>
          <w:szCs w:val="20"/>
        </w:rPr>
        <w:t xml:space="preserve"> has not already been vaccinated;</w:t>
      </w:r>
    </w:p>
    <w:p w:rsidR="00CF5B35" w:rsidRPr="00E42858" w:rsidRDefault="00CF5B35" w:rsidP="00CF5B35">
      <w:pPr>
        <w:pStyle w:val="ListParagraph"/>
        <w:jc w:val="both"/>
        <w:rPr>
          <w:rFonts w:ascii="Century Gothic" w:hAnsi="Century Gothic" w:cs="Arial"/>
          <w:sz w:val="20"/>
          <w:szCs w:val="20"/>
        </w:rPr>
      </w:pPr>
    </w:p>
    <w:p w:rsidR="00722C28" w:rsidRPr="00E42858" w:rsidRDefault="00722C28" w:rsidP="00CF5B35">
      <w:pPr>
        <w:pStyle w:val="ListParagraph"/>
        <w:numPr>
          <w:ilvl w:val="0"/>
          <w:numId w:val="7"/>
        </w:numPr>
        <w:jc w:val="both"/>
        <w:rPr>
          <w:rFonts w:ascii="Century Gothic" w:hAnsi="Century Gothic" w:cs="Arial"/>
          <w:sz w:val="20"/>
          <w:szCs w:val="20"/>
        </w:rPr>
      </w:pPr>
      <w:r w:rsidRPr="00E42858">
        <w:rPr>
          <w:rFonts w:ascii="Century Gothic" w:hAnsi="Century Gothic" w:cs="Arial"/>
          <w:sz w:val="20"/>
          <w:szCs w:val="20"/>
        </w:rPr>
        <w:t>Confirmation that the staff mem</w:t>
      </w:r>
      <w:r w:rsidR="00CF5B35" w:rsidRPr="00E42858">
        <w:rPr>
          <w:rFonts w:ascii="Century Gothic" w:hAnsi="Century Gothic" w:cs="Arial"/>
          <w:sz w:val="20"/>
          <w:szCs w:val="20"/>
        </w:rPr>
        <w:t xml:space="preserve">ber or student </w:t>
      </w:r>
      <w:r w:rsidRPr="00E42858">
        <w:rPr>
          <w:rFonts w:ascii="Century Gothic" w:hAnsi="Century Gothic" w:cs="Arial"/>
          <w:sz w:val="20"/>
          <w:szCs w:val="20"/>
        </w:rPr>
        <w:t>has been adequately informed of the evaluation results and any further evaluation or treatment deemed necessary.</w:t>
      </w:r>
    </w:p>
    <w:p w:rsidR="00722C28" w:rsidRPr="00E42858" w:rsidRDefault="00722C28" w:rsidP="00722C28">
      <w:pPr>
        <w:jc w:val="both"/>
        <w:rPr>
          <w:rFonts w:ascii="Century Gothic" w:hAnsi="Century Gothic" w:cs="Arial"/>
          <w:sz w:val="20"/>
          <w:szCs w:val="20"/>
        </w:rPr>
      </w:pPr>
      <w:r w:rsidRPr="00E42858">
        <w:rPr>
          <w:rFonts w:ascii="Century Gothic" w:hAnsi="Century Gothic" w:cs="Arial"/>
          <w:sz w:val="20"/>
          <w:szCs w:val="20"/>
        </w:rPr>
        <w:t>The staff member</w:t>
      </w:r>
      <w:r w:rsidR="00CF5B35" w:rsidRPr="00E42858">
        <w:rPr>
          <w:rFonts w:ascii="Century Gothic" w:hAnsi="Century Gothic" w:cs="Arial"/>
          <w:sz w:val="20"/>
          <w:szCs w:val="20"/>
        </w:rPr>
        <w:t>/parent</w:t>
      </w:r>
      <w:r w:rsidRPr="00E42858">
        <w:rPr>
          <w:rFonts w:ascii="Century Gothic" w:hAnsi="Century Gothic" w:cs="Arial"/>
          <w:sz w:val="20"/>
          <w:szCs w:val="20"/>
        </w:rPr>
        <w:t xml:space="preserve"> is to be given a copy of the written opinion with in fifteen (15) days after receipt by the District. The original opinion is to be filed in the staff member’s</w:t>
      </w:r>
      <w:r w:rsidR="00CF5B35" w:rsidRPr="00E42858">
        <w:rPr>
          <w:rFonts w:ascii="Century Gothic" w:hAnsi="Century Gothic" w:cs="Arial"/>
          <w:sz w:val="20"/>
          <w:szCs w:val="20"/>
        </w:rPr>
        <w:t>/student’s</w:t>
      </w:r>
      <w:r w:rsidRPr="00E42858">
        <w:rPr>
          <w:rFonts w:ascii="Century Gothic" w:hAnsi="Century Gothic" w:cs="Arial"/>
          <w:sz w:val="20"/>
          <w:szCs w:val="20"/>
        </w:rPr>
        <w:t xml:space="preserve"> confidential file. </w:t>
      </w:r>
    </w:p>
    <w:p w:rsidR="00E42858" w:rsidRPr="00E42858" w:rsidRDefault="00E42858" w:rsidP="00722C28">
      <w:pPr>
        <w:rPr>
          <w:rFonts w:ascii="Century Gothic" w:hAnsi="Century Gothic" w:cs="Arial"/>
          <w:b/>
          <w:sz w:val="20"/>
          <w:szCs w:val="20"/>
        </w:rPr>
      </w:pPr>
      <w:bookmarkStart w:id="0" w:name="_GoBack"/>
      <w:bookmarkEnd w:id="0"/>
    </w:p>
    <w:p w:rsidR="00E42858" w:rsidRDefault="00E42858" w:rsidP="00E42858">
      <w:pPr>
        <w:jc w:val="center"/>
        <w:rPr>
          <w:rFonts w:ascii="Century Gothic" w:hAnsi="Century Gothic" w:cs="Arial"/>
          <w:b/>
          <w:sz w:val="20"/>
          <w:szCs w:val="20"/>
        </w:rPr>
      </w:pPr>
      <w:r w:rsidRPr="00E42858">
        <w:rPr>
          <w:rFonts w:ascii="Century Gothic" w:hAnsi="Century Gothic" w:cs="Arial"/>
          <w:b/>
          <w:sz w:val="20"/>
          <w:szCs w:val="20"/>
        </w:rPr>
        <w:t>I have re</w:t>
      </w:r>
      <w:r w:rsidR="001B548B">
        <w:rPr>
          <w:rFonts w:ascii="Century Gothic" w:hAnsi="Century Gothic" w:cs="Arial"/>
          <w:b/>
          <w:sz w:val="20"/>
          <w:szCs w:val="20"/>
        </w:rPr>
        <w:t>ad and received a copy of the LR</w:t>
      </w:r>
      <w:r w:rsidRPr="00E42858">
        <w:rPr>
          <w:rFonts w:ascii="Century Gothic" w:hAnsi="Century Gothic" w:cs="Arial"/>
          <w:b/>
          <w:sz w:val="20"/>
          <w:szCs w:val="20"/>
        </w:rPr>
        <w:t xml:space="preserve">ESC </w:t>
      </w:r>
      <w:proofErr w:type="spellStart"/>
      <w:r w:rsidRPr="00E42858">
        <w:rPr>
          <w:rFonts w:ascii="Century Gothic" w:hAnsi="Century Gothic" w:cs="Arial"/>
          <w:b/>
          <w:sz w:val="20"/>
          <w:szCs w:val="20"/>
        </w:rPr>
        <w:t>Bloodborne</w:t>
      </w:r>
      <w:proofErr w:type="spellEnd"/>
      <w:r w:rsidRPr="00E42858">
        <w:rPr>
          <w:rFonts w:ascii="Century Gothic" w:hAnsi="Century Gothic" w:cs="Arial"/>
          <w:b/>
          <w:sz w:val="20"/>
          <w:szCs w:val="20"/>
        </w:rPr>
        <w:t xml:space="preserve"> Pathogen Control Plan.</w:t>
      </w:r>
    </w:p>
    <w:p w:rsidR="00CF1961" w:rsidRDefault="00CF1961" w:rsidP="00E42858">
      <w:pPr>
        <w:jc w:val="center"/>
        <w:rPr>
          <w:rFonts w:ascii="Century Gothic" w:hAnsi="Century Gothic" w:cs="Arial"/>
          <w:b/>
          <w:sz w:val="20"/>
          <w:szCs w:val="20"/>
        </w:rPr>
      </w:pPr>
    </w:p>
    <w:p w:rsidR="00CF1961" w:rsidRPr="00E42858" w:rsidRDefault="00CF1961" w:rsidP="00E42858">
      <w:pPr>
        <w:jc w:val="center"/>
        <w:rPr>
          <w:rFonts w:ascii="Century Gothic" w:hAnsi="Century Gothic" w:cs="Arial"/>
          <w:b/>
          <w:sz w:val="20"/>
          <w:szCs w:val="20"/>
        </w:rPr>
      </w:pPr>
    </w:p>
    <w:p w:rsidR="00FC3E36" w:rsidRPr="00E42858" w:rsidRDefault="00E42858" w:rsidP="00E42858">
      <w:pPr>
        <w:pBdr>
          <w:bottom w:val="single" w:sz="12" w:space="1" w:color="auto"/>
        </w:pBdr>
        <w:rPr>
          <w:rFonts w:ascii="Century Gothic" w:hAnsi="Century Gothic" w:cs="Arial"/>
          <w:b/>
          <w:sz w:val="20"/>
          <w:szCs w:val="20"/>
        </w:rPr>
      </w:pPr>
      <w:r w:rsidRPr="00E42858">
        <w:rPr>
          <w:rFonts w:ascii="Century Gothic" w:hAnsi="Century Gothic" w:cs="Arial"/>
          <w:b/>
          <w:sz w:val="20"/>
          <w:szCs w:val="20"/>
        </w:rPr>
        <w:t>Confirmation Signature</w:t>
      </w:r>
      <w:r>
        <w:rPr>
          <w:rFonts w:ascii="Century Gothic" w:hAnsi="Century Gothic" w:cs="Arial"/>
          <w:b/>
          <w:sz w:val="20"/>
          <w:szCs w:val="20"/>
        </w:rPr>
        <w:t xml:space="preserve">:           </w:t>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t xml:space="preserve">Date: </w:t>
      </w:r>
    </w:p>
    <w:sectPr w:rsidR="00FC3E36" w:rsidRPr="00E42858" w:rsidSect="00CF1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B4C"/>
    <w:multiLevelType w:val="hybridMultilevel"/>
    <w:tmpl w:val="C5225F40"/>
    <w:lvl w:ilvl="0" w:tplc="EE828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567BF"/>
    <w:multiLevelType w:val="hybridMultilevel"/>
    <w:tmpl w:val="F428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58E8"/>
    <w:multiLevelType w:val="hybridMultilevel"/>
    <w:tmpl w:val="6AD62AAC"/>
    <w:lvl w:ilvl="0" w:tplc="0AF24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D318A"/>
    <w:multiLevelType w:val="hybridMultilevel"/>
    <w:tmpl w:val="F7367970"/>
    <w:lvl w:ilvl="0" w:tplc="3E280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DB14DA"/>
    <w:multiLevelType w:val="hybridMultilevel"/>
    <w:tmpl w:val="5E205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C39B5"/>
    <w:multiLevelType w:val="hybridMultilevel"/>
    <w:tmpl w:val="529A418E"/>
    <w:lvl w:ilvl="0" w:tplc="E5C0B5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6B4E0F"/>
    <w:multiLevelType w:val="hybridMultilevel"/>
    <w:tmpl w:val="FC364212"/>
    <w:lvl w:ilvl="0" w:tplc="51988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36"/>
    <w:rsid w:val="001B548B"/>
    <w:rsid w:val="00322A3B"/>
    <w:rsid w:val="00617036"/>
    <w:rsid w:val="00722C28"/>
    <w:rsid w:val="007E67B6"/>
    <w:rsid w:val="009A2244"/>
    <w:rsid w:val="00CF1961"/>
    <w:rsid w:val="00CF5B35"/>
    <w:rsid w:val="00DB1EE5"/>
    <w:rsid w:val="00E42858"/>
    <w:rsid w:val="00E917BE"/>
    <w:rsid w:val="00FC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36DC9"/>
  <w15:docId w15:val="{56EA2931-FDC1-4474-89AB-1569A07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E36"/>
    <w:pPr>
      <w:ind w:left="720"/>
      <w:contextualSpacing/>
    </w:pPr>
  </w:style>
  <w:style w:type="paragraph" w:styleId="BalloonText">
    <w:name w:val="Balloon Text"/>
    <w:basedOn w:val="Normal"/>
    <w:link w:val="BalloonTextChar"/>
    <w:uiPriority w:val="99"/>
    <w:semiHidden/>
    <w:unhideWhenUsed/>
    <w:rsid w:val="00CF1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FDBC-C7FF-4F12-B3B2-36E49248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JAMIE.WILSON</dc:creator>
  <cp:lastModifiedBy>Rachel Gerber</cp:lastModifiedBy>
  <cp:revision>2</cp:revision>
  <cp:lastPrinted>2017-08-29T12:14:00Z</cp:lastPrinted>
  <dcterms:created xsi:type="dcterms:W3CDTF">2023-05-04T19:18:00Z</dcterms:created>
  <dcterms:modified xsi:type="dcterms:W3CDTF">2023-05-04T19:18:00Z</dcterms:modified>
</cp:coreProperties>
</file>